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before="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32"/>
          <w:szCs w:val="32"/>
          <w:rtl w:val="0"/>
        </w:rPr>
        <w:t xml:space="preserve">INFORMATIVA SULLA SALUTE E SICUREZZA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32"/>
          <w:szCs w:val="32"/>
          <w:rtl w:val="0"/>
        </w:rPr>
        <w:t xml:space="preserve">NEL LAVORO AGILE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before="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595959"/>
          <w:sz w:val="18"/>
          <w:szCs w:val="18"/>
          <w:rtl w:val="0"/>
        </w:rPr>
        <w:t xml:space="preserve">Ai sensi dell'art. 22 L. 81/2017 e dell'art. 3, comma 7-bis D.Lgs. 81/2008 introdotto dalla L. 34/2026</w:t>
      </w: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4f0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DATI DEL DOCUMENTO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06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Ragione sociale datore di lavoro: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Sede legale: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  ________________________________  P.IVA: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Destinatario (Nome e Cognome Lavoratore):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Oggetto: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Informativa annuale obbligatoria sui rischi generali e specifici nel lavoro agile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Data di emissione: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_____________________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Validità fino al: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1f4e79" w:space="4" w:sz="8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1. QUADRO NORMATIVO E SANZIONI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color w:val="333333"/>
          <w:sz w:val="20"/>
          <w:szCs w:val="20"/>
          <w:rtl w:val="0"/>
        </w:rPr>
        <w:t xml:space="preserve">La presente informativa viene consegnata in ottemperanza alla Legge 11 marzo 2026, n. 34. Si ricorda che, a far data dal 7 aprile 2026, la mancata consegna annuale di questo documento comporta per il datore di lavoro la sanzione dell’arresto da 2 a 4 mesi o l’ammenda da € 1.708,61 a € 7.403,96. Le sanzioni si applicano per ogni lavoratore agile a cui l’informativa non sia stata consegnata.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color w:val="333333"/>
          <w:sz w:val="20"/>
          <w:szCs w:val="20"/>
          <w:rtl w:val="0"/>
        </w:rPr>
        <w:t xml:space="preserve">Il datore di lavoro garantisce la salute e la sicurezza del lavoratore che svolge la prestazione in modalità agile (art. 22 L. 81/2017) e consegna, con cadenza almeno annuale, un’informativa scritta nella quale sono individuati i rischi generali e i rischi specifici. Il lavoratore è tenuto a cooperare all’attuazione delle misure di prevenzione predisposte dal datore di lavoro (art. 20 D.Lgs. 81/2008).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bottom w:color="1f4e79" w:space="4" w:sz="8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2. COMPORTAMENTI GENERALI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Non adottare condotte che possano generare rischi per la propria salute e sicurezza o per quella di terzi.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Scegliere il luogo di lavoro adottando principi di ragionevolezza e rispettando le indicazioni della presente informativa.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Evitare in ogni caso luoghi, ambienti, situazioni e circostanze da cui possa derivare un pericolo per la propria salute e sicurezza o per quella dei terzi.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bottom w:color="1f4e79" w:space="4" w:sz="8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3. INDICAZIONI PER LA PRESTAZIONE IN AMBIENTE CHIUSO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Requisiti generali del locale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Le attività lavorative non possono essere svolte in locali tecnici o non abitabili (soffitte, seminterrati, rustici, box).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Il locale deve avere adeguata disponibilità di servizi igienici, acqua potabile e impianti a norma adeguatamente manutenuti.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Il luogo di lavoro deve essere asciutto e difeso contro l’umidità; le superfici interne non devono presentare tracce di condensazione permanente (muffe).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I locali devono fruire di illuminazione naturale diretta adeguata e avere una superficie finestrata idonea.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Illuminazione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I locali devono essere muniti di impianti di illuminazione artificiale, generale e localizzata.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Evitare l’abbagliamento e limitare l’esposizione diretta alle radiazioni solari schermando le finestre nei mesi estivi.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Collocare le lampade in modo da evitare abbagliamenti diretti e/o riflessi che ostacolino l’attività lavorativa.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Areazione e microclima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Garantire il ricambio dell’aria naturale o con ventilazione meccanica.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Evitare di esporsi a correnti d’aria fastidiose che colpiscano una zona circoscritta del corpo.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Evitare l’esposizione attiva e passiva al fumo di tabacco.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Parametri tecnici di riferimento: </w:t>
      </w:r>
      <w:r w:rsidDel="00000000" w:rsidR="00000000" w:rsidRPr="00000000">
        <w:rPr>
          <w:rFonts w:ascii="Arial" w:cs="Arial" w:eastAsia="Arial" w:hAnsi="Arial"/>
          <w:color w:val="595959"/>
          <w:sz w:val="20"/>
          <w:szCs w:val="20"/>
          <w:rtl w:val="0"/>
        </w:rPr>
        <w:t xml:space="preserve">Temperatura invernale 18–22°C — Temperatura estiva non superiore di oltre 7°C all’esterna — Velocità aria &lt; 0,15 m/sec.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1f4e79" w:space="4" w:sz="8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4. INDICAZIONI PER LA PRESTAZIONE IN AMBIENTE APERTO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Non operare in aree con presenza di animali incustoditi o aree non adeguatamente manutenute.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Non svolgere l’attività in aree in cui non ci sia la possibilità di approvvigionarsi di acqua potabile.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Adottare tutte le consuete precauzioni per operare in luoghi all’aperto (creme contro le punture di insetto, abbigliamento adeguato, ecc.).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Non svolgere l’attività in aree con presenza di polveri, gas o vapori nocivi o in condizioni che favoriscano l’insorgenza di incendi.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Evitare zone con rischio di scivolamento o inciampo e condizioni di abbagliamento sullo schermo.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1f4e79" w:space="4" w:sz="8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5. UTILIZZO DELLE ATTREZZATURE E DEI DISPOSITIVI DI LAVORO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Per la corretta gestione dell’apparecchiatura fare riferimento al libretto d’uso e manutenzione del costruttore.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Utilizzare apparecchi integri e interromperne l’utilizzo in caso di emissione di scintille, fumo e/o odore di bruciato.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Non collegare tra loro dispositivi o accessori incompatibili.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Effettuare la ricarica elettrica solo da prese di alimentazione integre e tramite i dispositivi forniti in dotazione.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Disporre i cavi di alimentazione in modo da minimizzare il pericolo di inciampo.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Segnalare tempestivamente al datore di lavoro eventuali malfunzionamenti.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bottom w:color="1f4e79" w:space="4" w:sz="8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6. INDICAZIONI RELATIVE AL RISCHIO ELETTRICO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I componenti dell’impianto elettrico (prese, interruttori, ecc.) non devono essere danneggiati; le parti in tensione non devono essere accessibili.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Le parti dell’impianto devono risultare asciutte, pulite e non devono prodursi scintille, odori di bruciato e/o fumo.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Conoscere l’ubicazione del quadro elettrico e la funzione degli interruttori per poter disconnettere la rete elettrica in caso di emergenza.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Non accumulare materiali infiammabili a ridosso delle prese elettriche.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I dispositivi di connessione temporanea (prolunghe, prese multiple) devono riportare i dati nominali (tensione, corrente, potenza massima) e devono essere integri.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Verificare sempre che la potenza ammissibile del dispositivo di connessione sia maggiore della somma delle potenze degli apparecchi collegati.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bottom w:color="1f4e79" w:space="4" w:sz="8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7. INDICAZIONI ERGONOMICHE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Postura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Garantire uno spazio idoneo per il comodo alloggiamento degli arti inferiori e per la seduta.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Cambiare spesso posizione durante il lavoro e regolare con cura la posizione e l’altezza del monitor e della sedia.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Appoggiare bene gli avambracci sul tavolo mantenendo i polsi distesi durante la digitazione.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Sfruttare le pause per effettuare piccoli esercizi di stretching evitando l’intorpidimento muscolare.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Affaticamento visivo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Effettuare una pausa di almeno 15 minuti ogni 2 ore di utilizzo del video.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Orientare lo schermo perpendicolarmente rispetto alla finestra per evitare riflessi fastidiosi.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Evitare letture prolungate sullo smartphone. Non lavorare al buio.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Il piano di lavoro deve preferibilmente avere colore opaco e non riflettente.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bottom w:color="1f4e79" w:space="4" w:sz="8" w:val="single"/>
        </w:pBdr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8. GESTIONE DELLE EMERGENZE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color w:val="333333"/>
          <w:sz w:val="20"/>
          <w:szCs w:val="20"/>
          <w:rtl w:val="0"/>
        </w:rPr>
        <w:t xml:space="preserve">Il lavoratore deve tenere a portata di mano i principali numeri telefonici per l’attivazione dei soccorsi. Nel caso operi in locali diversi dal proprio domicilio, deve prendere visione delle vie di emergenza e delle procedure previste dai gestori dei locali.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In caso di incendio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Mantenere la calma — Disattivare le utenze staccando le spine.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Avvertire i presenti e chiamare i soccorsi: 115 Vigili del Fuoco / 112 NUE.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Non utilizzare acqua su apparecchiature elettriche. In presenza di fumo, spostarsi chinati con un fazzoletto bagnato sulla bocca.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In caso di terremoto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Ripararsi sotto tavoli/scrivanie o addossarsi alle pareti perimetrali; allontanarsi da vetrate e scaffali.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Terminata la scossa, uscire dall’edificio non utilizzando gli ascensori.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In caso di black-out elettrico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Mantenere la calma: i locali pubblici sono dotati di luci di emergenza ad attivazione automatica.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Spostarsi con prudenza verso l’uscita o un’area illuminata; utilizzare la torcia dello smartphone.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In caso di intrappolamento in ascensore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Premere il pulsante di allarme e attendere il personale specializzato senza forzare le porte.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before="32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4f0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SOTTOSCRIZIONE PER ATTESTAZIONE DI AVVENUTA RICEZIONE E PRESA VISIONE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5A">
            <w:pPr>
              <w:spacing w:after="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70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902"/>
              <w:gridCol w:w="2902"/>
              <w:gridCol w:w="2902"/>
              <w:tblGridChange w:id="0">
                <w:tblGrid>
                  <w:gridCol w:w="2902"/>
                  <w:gridCol w:w="2902"/>
                  <w:gridCol w:w="290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60.0" w:type="dxa"/>
                    <w:bottom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5B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Data: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C">
                  <w:pPr>
                    <w:pBdr>
                      <w:bottom w:color="000000" w:space="0" w:sz="4" w:val="single"/>
                    </w:pBdr>
                    <w:spacing w:before="280" w:lineRule="auto"/>
                    <w:rPr/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60.0" w:type="dxa"/>
                    <w:bottom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5D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Firma del Datore di Lavoro: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E">
                  <w:pPr>
                    <w:pBdr>
                      <w:bottom w:color="000000" w:space="0" w:sz="4" w:val="single"/>
                    </w:pBdr>
                    <w:spacing w:before="280" w:lineRule="auto"/>
                    <w:rPr/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60.0" w:type="dxa"/>
                    <w:bottom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5F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Firma del Lavoratore: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0">
                  <w:pPr>
                    <w:pBdr>
                      <w:bottom w:color="000000" w:space="0" w:sz="4" w:val="single"/>
                    </w:pBdr>
                    <w:spacing w:before="280" w:lineRule="auto"/>
                    <w:rPr/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1">
            <w:pPr>
              <w:spacing w:after="0" w:before="16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70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353"/>
              <w:gridCol w:w="4353"/>
              <w:tblGridChange w:id="0">
                <w:tblGrid>
                  <w:gridCol w:w="4353"/>
                  <w:gridCol w:w="435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60.0" w:type="dxa"/>
                    <w:bottom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62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Firma del RLS (per visto):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3">
                  <w:pPr>
                    <w:pBdr>
                      <w:bottom w:color="000000" w:space="0" w:sz="4" w:val="single"/>
                    </w:pBdr>
                    <w:spacing w:before="280" w:lineRule="auto"/>
                    <w:rPr/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60.0" w:type="dxa"/>
                    <w:bottom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064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Rif. accordo di lavoro agile n.: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5">
                  <w:pPr>
                    <w:pBdr>
                      <w:bottom w:color="000000" w:space="0" w:sz="4" w:val="single"/>
                    </w:pBdr>
                    <w:spacing w:before="280" w:lineRule="auto"/>
                    <w:rPr/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6">
            <w:pPr>
              <w:spacing w:after="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before="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95959"/>
                <w:sz w:val="16"/>
                <w:szCs w:val="16"/>
                <w:rtl w:val="0"/>
              </w:rPr>
              <w:t xml:space="preserve">Nota: La presente informativa deve essere conservata unitamente alla prova di invio (ricevuta email/PEC) ed esibita agli organi di controllo su richiesta. La mancata consegna è sanzionata ai sensi della L. 34/2026.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95959"/>
          <w:sz w:val="16"/>
          <w:szCs w:val="16"/>
          <w:rtl w:val="0"/>
        </w:rPr>
        <w:t xml:space="preserve">Riferimenti normativi: L. 81/2017 — D.Lgs. 81/2008 — L. 34/2026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pBdr>
        <w:top w:color="cccccc" w:space="4" w:sz="4" w:val="single"/>
      </w:pBdr>
      <w:jc w:val="center"/>
      <w:rPr/>
    </w:pPr>
    <w:r w:rsidDel="00000000" w:rsidR="00000000" w:rsidRPr="00000000">
      <w:rPr>
        <w:rFonts w:ascii="Arial" w:cs="Arial" w:eastAsia="Arial" w:hAnsi="Arial"/>
        <w:color w:val="595959"/>
        <w:sz w:val="16"/>
        <w:szCs w:val="16"/>
        <w:rtl w:val="0"/>
      </w:rPr>
      <w:t xml:space="preserve">Pag. </w:t>
    </w:r>
    <w:r w:rsidDel="00000000" w:rsidR="00000000" w:rsidRPr="00000000">
      <w:rPr>
        <w:rFonts w:ascii="Arial" w:cs="Arial" w:eastAsia="Arial" w:hAnsi="Arial"/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595959"/>
        <w:sz w:val="16"/>
        <w:szCs w:val="16"/>
        <w:rtl w:val="0"/>
      </w:rPr>
      <w:t xml:space="preserve">  |  Informativa Salute e Sicurezza nel Lavoro Agile — L. 81/2017 / L. 34/2026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5"/>
      <w:tblW w:w="9638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6638"/>
      <w:gridCol w:w="3000"/>
      <w:tblGridChange w:id="0">
        <w:tblGrid>
          <w:gridCol w:w="6638"/>
          <w:gridCol w:w="300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1f4e79" w:space="0" w:sz="4" w:val="single"/>
            <w:right w:color="000000" w:space="0" w:sz="0" w:val="nil"/>
          </w:tcBorders>
          <w:tcMar>
            <w:top w:w="0.0" w:type="dxa"/>
            <w:left w:w="0.0" w:type="dxa"/>
            <w:bottom w:w="80.0" w:type="dxa"/>
            <w:right w:w="0.0" w:type="dxa"/>
          </w:tcMar>
        </w:tcPr>
        <w:p w:rsidR="00000000" w:rsidDel="00000000" w:rsidP="00000000" w:rsidRDefault="00000000" w:rsidRPr="00000000" w14:paraId="0000006C">
          <w:pPr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4e79"/>
              <w:sz w:val="24"/>
              <w:szCs w:val="24"/>
              <w:rtl w:val="0"/>
            </w:rPr>
            <w:t xml:space="preserve">[NOME AZIENDA]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D">
          <w:pPr>
            <w:rPr/>
          </w:pPr>
          <w:r w:rsidDel="00000000" w:rsidR="00000000" w:rsidRPr="00000000">
            <w:rPr>
              <w:rFonts w:ascii="Arial" w:cs="Arial" w:eastAsia="Arial" w:hAnsi="Arial"/>
              <w:color w:val="595959"/>
              <w:sz w:val="16"/>
              <w:szCs w:val="16"/>
              <w:rtl w:val="0"/>
            </w:rPr>
            <w:t xml:space="preserve">[Indirizzo · P.IVA · Contatti]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1f4e79" w:space="0" w:sz="4" w:val="single"/>
            <w:right w:color="000000" w:space="0" w:sz="0" w:val="nil"/>
          </w:tcBorders>
          <w:tcMar>
            <w:top w:w="0.0" w:type="dxa"/>
            <w:left w:w="80.0" w:type="dxa"/>
            <w:bottom w:w="80.0" w:type="dxa"/>
            <w:right w:w="0.0" w:type="dxa"/>
          </w:tcMar>
        </w:tcPr>
        <w:p w:rsidR="00000000" w:rsidDel="00000000" w:rsidP="00000000" w:rsidRDefault="00000000" w:rsidRPr="00000000" w14:paraId="0000006E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595959"/>
              <w:sz w:val="16"/>
              <w:szCs w:val="16"/>
              <w:rtl w:val="0"/>
            </w:rPr>
            <w:t xml:space="preserve">INFORMATIVA SICUREZZA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color w:val="595959"/>
              <w:sz w:val="16"/>
              <w:szCs w:val="16"/>
              <w:rtl w:val="0"/>
            </w:rPr>
            <w:t xml:space="preserve">Lavoro Agile | L. 81/2017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FLhJBwvOoXUuEoadqsK5iLhqMQ==">CgMxLjA4AHIhMTc5cl8yMVF2NS0zcW11Nkl1M2FvQXB6QXR5bHp0NFRU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